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80C" w:rsidRDefault="0000080C">
      <w:bookmarkStart w:id="0" w:name="_GoBack"/>
      <w:bookmarkEnd w:id="0"/>
    </w:p>
    <w:p w:rsidR="0000080C" w:rsidRDefault="0000080C" w:rsidP="0000080C">
      <w:pPr>
        <w:tabs>
          <w:tab w:val="left" w:pos="1785"/>
        </w:tabs>
      </w:pPr>
    </w:p>
    <w:p w:rsidR="0000080C" w:rsidRDefault="0000080C" w:rsidP="0000080C">
      <w:pPr>
        <w:tabs>
          <w:tab w:val="left" w:pos="1785"/>
        </w:tabs>
      </w:pPr>
    </w:p>
    <w:p w:rsidR="0000080C" w:rsidRDefault="0000080C" w:rsidP="0000080C">
      <w:pPr>
        <w:tabs>
          <w:tab w:val="left" w:pos="1785"/>
        </w:tabs>
      </w:pPr>
    </w:p>
    <w:p w:rsidR="0000080C" w:rsidRDefault="0000080C" w:rsidP="0000080C">
      <w:pPr>
        <w:tabs>
          <w:tab w:val="left" w:pos="1785"/>
        </w:tabs>
      </w:pPr>
    </w:p>
    <w:p w:rsidR="0000080C" w:rsidRDefault="0000080C" w:rsidP="0000080C">
      <w:pPr>
        <w:tabs>
          <w:tab w:val="left" w:pos="1785"/>
        </w:tabs>
      </w:pPr>
    </w:p>
    <w:p w:rsidR="0000080C" w:rsidRDefault="0000080C" w:rsidP="007244F1">
      <w:pPr>
        <w:tabs>
          <w:tab w:val="left" w:pos="1785"/>
        </w:tabs>
        <w:spacing w:line="480" w:lineRule="auto"/>
      </w:pPr>
    </w:p>
    <w:p w:rsidR="0000080C" w:rsidRPr="0000080C" w:rsidRDefault="00A22C8B" w:rsidP="007244F1">
      <w:pPr>
        <w:tabs>
          <w:tab w:val="left" w:pos="1785"/>
        </w:tabs>
        <w:spacing w:line="480" w:lineRule="auto"/>
        <w:rPr>
          <w:rFonts w:ascii="Times New Roman" w:hAnsi="Times New Roman" w:cs="Times New Roman"/>
          <w:sz w:val="24"/>
          <w:szCs w:val="24"/>
        </w:rPr>
      </w:pPr>
      <w:r w:rsidRPr="0000080C">
        <w:rPr>
          <w:rFonts w:ascii="Times New Roman" w:hAnsi="Times New Roman" w:cs="Times New Roman"/>
          <w:sz w:val="24"/>
          <w:szCs w:val="24"/>
        </w:rPr>
        <w:t>Student’s Name</w:t>
      </w:r>
    </w:p>
    <w:p w:rsidR="0000080C" w:rsidRPr="0000080C" w:rsidRDefault="00A22C8B" w:rsidP="007244F1">
      <w:pPr>
        <w:tabs>
          <w:tab w:val="left" w:pos="1785"/>
        </w:tabs>
        <w:spacing w:line="480" w:lineRule="auto"/>
        <w:rPr>
          <w:rFonts w:ascii="Times New Roman" w:hAnsi="Times New Roman" w:cs="Times New Roman"/>
          <w:sz w:val="24"/>
          <w:szCs w:val="24"/>
        </w:rPr>
      </w:pPr>
      <w:r w:rsidRPr="0000080C">
        <w:rPr>
          <w:rFonts w:ascii="Times New Roman" w:hAnsi="Times New Roman" w:cs="Times New Roman"/>
          <w:sz w:val="24"/>
          <w:szCs w:val="24"/>
        </w:rPr>
        <w:t>Professor’s Name</w:t>
      </w:r>
    </w:p>
    <w:p w:rsidR="0000080C" w:rsidRPr="0000080C" w:rsidRDefault="00A22C8B" w:rsidP="007244F1">
      <w:pPr>
        <w:tabs>
          <w:tab w:val="left" w:pos="1785"/>
        </w:tabs>
        <w:spacing w:line="480" w:lineRule="auto"/>
        <w:rPr>
          <w:rFonts w:ascii="Times New Roman" w:hAnsi="Times New Roman" w:cs="Times New Roman"/>
          <w:sz w:val="24"/>
          <w:szCs w:val="24"/>
        </w:rPr>
      </w:pPr>
      <w:r w:rsidRPr="0000080C">
        <w:rPr>
          <w:rFonts w:ascii="Times New Roman" w:hAnsi="Times New Roman" w:cs="Times New Roman"/>
          <w:sz w:val="24"/>
          <w:szCs w:val="24"/>
        </w:rPr>
        <w:t>Course</w:t>
      </w:r>
    </w:p>
    <w:p w:rsidR="0000080C" w:rsidRDefault="00A22C8B" w:rsidP="007244F1">
      <w:pPr>
        <w:tabs>
          <w:tab w:val="left" w:pos="1785"/>
        </w:tabs>
        <w:spacing w:line="480" w:lineRule="auto"/>
        <w:rPr>
          <w:rFonts w:ascii="Times New Roman" w:hAnsi="Times New Roman" w:cs="Times New Roman"/>
          <w:sz w:val="24"/>
          <w:szCs w:val="24"/>
        </w:rPr>
      </w:pPr>
      <w:r w:rsidRPr="0000080C">
        <w:rPr>
          <w:rFonts w:ascii="Times New Roman" w:hAnsi="Times New Roman" w:cs="Times New Roman"/>
          <w:sz w:val="24"/>
          <w:szCs w:val="24"/>
        </w:rPr>
        <w:t>Date of Submission</w:t>
      </w:r>
    </w:p>
    <w:p w:rsidR="0000080C" w:rsidRDefault="0000080C" w:rsidP="007244F1">
      <w:pPr>
        <w:tabs>
          <w:tab w:val="left" w:pos="1785"/>
        </w:tabs>
        <w:spacing w:line="480" w:lineRule="auto"/>
        <w:rPr>
          <w:rFonts w:ascii="Times New Roman" w:hAnsi="Times New Roman" w:cs="Times New Roman"/>
          <w:sz w:val="24"/>
          <w:szCs w:val="24"/>
        </w:rPr>
      </w:pPr>
    </w:p>
    <w:p w:rsidR="0000080C" w:rsidRDefault="0000080C" w:rsidP="007244F1">
      <w:pPr>
        <w:tabs>
          <w:tab w:val="left" w:pos="1785"/>
        </w:tabs>
        <w:spacing w:line="480" w:lineRule="auto"/>
        <w:rPr>
          <w:rFonts w:ascii="Times New Roman" w:hAnsi="Times New Roman" w:cs="Times New Roman"/>
          <w:sz w:val="24"/>
          <w:szCs w:val="24"/>
        </w:rPr>
      </w:pPr>
    </w:p>
    <w:p w:rsidR="0000080C" w:rsidRDefault="0000080C" w:rsidP="007244F1">
      <w:pPr>
        <w:tabs>
          <w:tab w:val="left" w:pos="1785"/>
        </w:tabs>
        <w:spacing w:line="480" w:lineRule="auto"/>
        <w:rPr>
          <w:rFonts w:ascii="Times New Roman" w:hAnsi="Times New Roman" w:cs="Times New Roman"/>
          <w:sz w:val="24"/>
          <w:szCs w:val="24"/>
        </w:rPr>
      </w:pPr>
    </w:p>
    <w:p w:rsidR="0000080C" w:rsidRDefault="0000080C" w:rsidP="007244F1">
      <w:pPr>
        <w:tabs>
          <w:tab w:val="left" w:pos="1785"/>
        </w:tabs>
        <w:spacing w:line="480" w:lineRule="auto"/>
        <w:rPr>
          <w:rFonts w:ascii="Times New Roman" w:hAnsi="Times New Roman" w:cs="Times New Roman"/>
          <w:sz w:val="24"/>
          <w:szCs w:val="24"/>
        </w:rPr>
      </w:pPr>
    </w:p>
    <w:p w:rsidR="0000080C" w:rsidRDefault="0000080C" w:rsidP="007244F1">
      <w:pPr>
        <w:tabs>
          <w:tab w:val="left" w:pos="1785"/>
        </w:tabs>
        <w:spacing w:line="480" w:lineRule="auto"/>
        <w:rPr>
          <w:rFonts w:ascii="Times New Roman" w:hAnsi="Times New Roman" w:cs="Times New Roman"/>
          <w:sz w:val="24"/>
          <w:szCs w:val="24"/>
        </w:rPr>
      </w:pPr>
    </w:p>
    <w:p w:rsidR="0000080C" w:rsidRDefault="0000080C" w:rsidP="007244F1">
      <w:pPr>
        <w:tabs>
          <w:tab w:val="left" w:pos="1785"/>
        </w:tabs>
        <w:spacing w:line="480" w:lineRule="auto"/>
        <w:rPr>
          <w:rFonts w:ascii="Times New Roman" w:hAnsi="Times New Roman" w:cs="Times New Roman"/>
          <w:sz w:val="24"/>
          <w:szCs w:val="24"/>
        </w:rPr>
      </w:pPr>
    </w:p>
    <w:p w:rsidR="0000080C" w:rsidRDefault="0000080C" w:rsidP="007244F1">
      <w:pPr>
        <w:tabs>
          <w:tab w:val="left" w:pos="1785"/>
        </w:tabs>
        <w:spacing w:line="480" w:lineRule="auto"/>
        <w:rPr>
          <w:rFonts w:ascii="Times New Roman" w:hAnsi="Times New Roman" w:cs="Times New Roman"/>
          <w:sz w:val="24"/>
          <w:szCs w:val="24"/>
        </w:rPr>
      </w:pPr>
    </w:p>
    <w:p w:rsidR="0000080C" w:rsidRDefault="0000080C" w:rsidP="007244F1">
      <w:pPr>
        <w:tabs>
          <w:tab w:val="left" w:pos="1785"/>
        </w:tabs>
        <w:spacing w:line="480" w:lineRule="auto"/>
        <w:rPr>
          <w:rFonts w:ascii="Times New Roman" w:hAnsi="Times New Roman" w:cs="Times New Roman"/>
          <w:sz w:val="24"/>
          <w:szCs w:val="24"/>
        </w:rPr>
      </w:pPr>
    </w:p>
    <w:p w:rsidR="007244F1" w:rsidRDefault="007244F1" w:rsidP="007244F1">
      <w:pPr>
        <w:tabs>
          <w:tab w:val="left" w:pos="1785"/>
        </w:tabs>
        <w:spacing w:line="480" w:lineRule="auto"/>
        <w:rPr>
          <w:rFonts w:ascii="Times New Roman" w:hAnsi="Times New Roman" w:cs="Times New Roman"/>
          <w:sz w:val="24"/>
          <w:szCs w:val="24"/>
        </w:rPr>
      </w:pPr>
    </w:p>
    <w:p w:rsidR="007244F1" w:rsidRDefault="007244F1" w:rsidP="007244F1">
      <w:pPr>
        <w:tabs>
          <w:tab w:val="left" w:pos="1785"/>
        </w:tabs>
        <w:spacing w:line="480" w:lineRule="auto"/>
        <w:rPr>
          <w:rFonts w:ascii="Times New Roman" w:hAnsi="Times New Roman" w:cs="Times New Roman"/>
          <w:sz w:val="24"/>
          <w:szCs w:val="24"/>
        </w:rPr>
      </w:pPr>
    </w:p>
    <w:p w:rsidR="0000080C" w:rsidRDefault="00A22C8B" w:rsidP="007244F1">
      <w:pPr>
        <w:tabs>
          <w:tab w:val="left" w:pos="1785"/>
        </w:tabs>
        <w:spacing w:line="480" w:lineRule="auto"/>
        <w:jc w:val="center"/>
        <w:rPr>
          <w:rFonts w:ascii="Times New Roman" w:hAnsi="Times New Roman" w:cs="Times New Roman"/>
          <w:b/>
          <w:sz w:val="24"/>
          <w:szCs w:val="24"/>
        </w:rPr>
      </w:pPr>
      <w:r w:rsidRPr="00485990">
        <w:rPr>
          <w:rFonts w:ascii="Times New Roman" w:hAnsi="Times New Roman" w:cs="Times New Roman"/>
          <w:b/>
          <w:sz w:val="24"/>
          <w:szCs w:val="24"/>
        </w:rPr>
        <w:lastRenderedPageBreak/>
        <w:t>Nzinga Mbemba</w:t>
      </w:r>
    </w:p>
    <w:p w:rsidR="00B211D4"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85990" w:rsidRPr="00485990">
        <w:rPr>
          <w:rFonts w:ascii="Times New Roman" w:hAnsi="Times New Roman" w:cs="Times New Roman"/>
          <w:sz w:val="24"/>
          <w:szCs w:val="24"/>
        </w:rPr>
        <w:t>I bel</w:t>
      </w:r>
      <w:r w:rsidR="00485990">
        <w:rPr>
          <w:rFonts w:ascii="Times New Roman" w:hAnsi="Times New Roman" w:cs="Times New Roman"/>
          <w:sz w:val="24"/>
          <w:szCs w:val="24"/>
        </w:rPr>
        <w:t>ieve that the African rulers had very little control over the fate of their subjects in the Kongo, Mbande, and Ndongo. The letter written by Nzinga Mbemba of Kongo</w:t>
      </w:r>
      <w:r>
        <w:rPr>
          <w:rFonts w:ascii="Times New Roman" w:hAnsi="Times New Roman" w:cs="Times New Roman"/>
          <w:sz w:val="24"/>
          <w:szCs w:val="24"/>
        </w:rPr>
        <w:t xml:space="preserve"> on</w:t>
      </w:r>
      <w:r w:rsidR="00BA626A">
        <w:rPr>
          <w:rFonts w:ascii="Times New Roman" w:hAnsi="Times New Roman" w:cs="Times New Roman"/>
          <w:sz w:val="24"/>
          <w:szCs w:val="24"/>
        </w:rPr>
        <w:t xml:space="preserve"> </w:t>
      </w:r>
      <w:r>
        <w:rPr>
          <w:rFonts w:ascii="Times New Roman" w:hAnsi="Times New Roman" w:cs="Times New Roman"/>
          <w:sz w:val="24"/>
          <w:szCs w:val="24"/>
        </w:rPr>
        <w:t>“</w:t>
      </w:r>
      <w:r w:rsidR="00BA626A">
        <w:rPr>
          <w:rFonts w:ascii="Times New Roman" w:hAnsi="Times New Roman" w:cs="Times New Roman"/>
          <w:sz w:val="24"/>
          <w:szCs w:val="24"/>
        </w:rPr>
        <w:t>The Evils of the Slave Trade</w:t>
      </w:r>
      <w:r>
        <w:rPr>
          <w:rFonts w:ascii="Times New Roman" w:hAnsi="Times New Roman" w:cs="Times New Roman"/>
          <w:sz w:val="24"/>
          <w:szCs w:val="24"/>
        </w:rPr>
        <w:t>”</w:t>
      </w:r>
      <w:r w:rsidR="00BA626A">
        <w:rPr>
          <w:rFonts w:ascii="Times New Roman" w:hAnsi="Times New Roman" w:cs="Times New Roman"/>
          <w:sz w:val="24"/>
          <w:szCs w:val="24"/>
        </w:rPr>
        <w:t xml:space="preserve"> </w:t>
      </w:r>
      <w:r w:rsidR="00485990">
        <w:rPr>
          <w:rFonts w:ascii="Times New Roman" w:hAnsi="Times New Roman" w:cs="Times New Roman"/>
          <w:sz w:val="24"/>
          <w:szCs w:val="24"/>
        </w:rPr>
        <w:t>to the</w:t>
      </w:r>
      <w:r w:rsidR="00BA626A">
        <w:rPr>
          <w:rFonts w:ascii="Times New Roman" w:hAnsi="Times New Roman" w:cs="Times New Roman"/>
          <w:sz w:val="24"/>
          <w:szCs w:val="24"/>
        </w:rPr>
        <w:t xml:space="preserve"> king of</w:t>
      </w:r>
      <w:r w:rsidR="00485990">
        <w:rPr>
          <w:rFonts w:ascii="Times New Roman" w:hAnsi="Times New Roman" w:cs="Times New Roman"/>
          <w:sz w:val="24"/>
          <w:szCs w:val="24"/>
        </w:rPr>
        <w:t xml:space="preserve"> </w:t>
      </w:r>
      <w:r w:rsidR="00BA626A">
        <w:rPr>
          <w:rFonts w:ascii="Times New Roman" w:hAnsi="Times New Roman" w:cs="Times New Roman"/>
          <w:sz w:val="24"/>
          <w:szCs w:val="24"/>
        </w:rPr>
        <w:t>Portugal (October 18, 1526) explains it all.</w:t>
      </w:r>
      <w:r w:rsidR="00485990">
        <w:rPr>
          <w:rFonts w:ascii="Times New Roman" w:hAnsi="Times New Roman" w:cs="Times New Roman"/>
          <w:sz w:val="24"/>
          <w:szCs w:val="24"/>
        </w:rPr>
        <w:t xml:space="preserve"> </w:t>
      </w:r>
      <w:r w:rsidR="00BA626A">
        <w:rPr>
          <w:rFonts w:ascii="Times New Roman" w:hAnsi="Times New Roman" w:cs="Times New Roman"/>
          <w:sz w:val="24"/>
          <w:szCs w:val="24"/>
        </w:rPr>
        <w:t>The letter was mainly aimed at pleading to the Portuguese king to stop the slave trade. This means that the African rulers had very little power to end the slave trade (the subject) and therefore sought the intervention of the Portuguese ruler</w:t>
      </w:r>
      <w:r w:rsidR="00460C4F" w:rsidRPr="00460C4F">
        <w:rPr>
          <w:rFonts w:ascii="Times New Roman" w:hAnsi="Times New Roman" w:cs="Times New Roman"/>
          <w:sz w:val="24"/>
          <w:szCs w:val="24"/>
        </w:rPr>
        <w:t xml:space="preserve"> </w:t>
      </w:r>
      <w:r w:rsidR="00460C4F">
        <w:rPr>
          <w:rFonts w:ascii="Times New Roman" w:hAnsi="Times New Roman" w:cs="Times New Roman"/>
          <w:sz w:val="24"/>
          <w:szCs w:val="24"/>
        </w:rPr>
        <w:t>(</w:t>
      </w:r>
      <w:r w:rsidR="00460C4F" w:rsidRPr="00460C4F">
        <w:rPr>
          <w:rFonts w:ascii="Times New Roman" w:hAnsi="Times New Roman" w:cs="Times New Roman"/>
          <w:sz w:val="24"/>
          <w:szCs w:val="24"/>
        </w:rPr>
        <w:t>Brinkman,</w:t>
      </w:r>
      <w:r w:rsidR="00460C4F">
        <w:rPr>
          <w:rFonts w:ascii="Times New Roman" w:hAnsi="Times New Roman" w:cs="Times New Roman"/>
          <w:sz w:val="24"/>
          <w:szCs w:val="24"/>
        </w:rPr>
        <w:t xml:space="preserve"> 26</w:t>
      </w:r>
      <w:r w:rsidR="00460C4F" w:rsidRPr="00460C4F">
        <w:rPr>
          <w:rFonts w:ascii="Times New Roman" w:hAnsi="Times New Roman" w:cs="Times New Roman"/>
          <w:sz w:val="24"/>
          <w:szCs w:val="24"/>
        </w:rPr>
        <w:t>7).</w:t>
      </w:r>
      <w:r w:rsidR="00BA626A">
        <w:rPr>
          <w:rFonts w:ascii="Times New Roman" w:hAnsi="Times New Roman" w:cs="Times New Roman"/>
          <w:sz w:val="24"/>
          <w:szCs w:val="24"/>
        </w:rPr>
        <w:t xml:space="preserve"> They saw this as the only means in which they could liberate themselves from the chains of slavery because of their limited control over what they wanted.</w:t>
      </w:r>
    </w:p>
    <w:p w:rsidR="00B211D4" w:rsidRDefault="00BA626A"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in this letter by Nzinga Mbemba, the king uses a pleading tone to the King of Portugal </w:t>
      </w:r>
      <w:r w:rsidR="00D3737A">
        <w:rPr>
          <w:rFonts w:ascii="Times New Roman" w:hAnsi="Times New Roman" w:cs="Times New Roman"/>
          <w:sz w:val="24"/>
          <w:szCs w:val="24"/>
        </w:rPr>
        <w:t>not do agree nor accept the slave trade in his service</w:t>
      </w:r>
      <w:r w:rsidR="005057B5" w:rsidRPr="005057B5">
        <w:rPr>
          <w:rFonts w:ascii="Times New Roman" w:hAnsi="Times New Roman" w:cs="Times New Roman"/>
          <w:sz w:val="24"/>
          <w:szCs w:val="24"/>
        </w:rPr>
        <w:t xml:space="preserve"> </w:t>
      </w:r>
      <w:r w:rsidR="005057B5">
        <w:rPr>
          <w:rFonts w:ascii="Times New Roman" w:hAnsi="Times New Roman" w:cs="Times New Roman"/>
          <w:sz w:val="24"/>
          <w:szCs w:val="24"/>
        </w:rPr>
        <w:t>(</w:t>
      </w:r>
      <w:r w:rsidR="005057B5" w:rsidRPr="005057B5">
        <w:rPr>
          <w:rFonts w:ascii="Times New Roman" w:hAnsi="Times New Roman" w:cs="Times New Roman"/>
          <w:sz w:val="24"/>
          <w:szCs w:val="24"/>
        </w:rPr>
        <w:t>Brinkman,</w:t>
      </w:r>
      <w:r w:rsidR="005057B5">
        <w:rPr>
          <w:rFonts w:ascii="Times New Roman" w:hAnsi="Times New Roman" w:cs="Times New Roman"/>
          <w:sz w:val="24"/>
          <w:szCs w:val="24"/>
        </w:rPr>
        <w:t xml:space="preserve"> 257).</w:t>
      </w:r>
      <w:r w:rsidR="00D3737A">
        <w:rPr>
          <w:rFonts w:ascii="Times New Roman" w:hAnsi="Times New Roman" w:cs="Times New Roman"/>
          <w:sz w:val="24"/>
          <w:szCs w:val="24"/>
        </w:rPr>
        <w:t xml:space="preserve"> This shows how desperate king Nzinga Mbemba was on the situation which triggered him to seek intervention from the Portuguese king. In a nutshell,</w:t>
      </w:r>
      <w:r w:rsidR="004A7398">
        <w:rPr>
          <w:rFonts w:ascii="Times New Roman" w:hAnsi="Times New Roman" w:cs="Times New Roman"/>
          <w:sz w:val="24"/>
          <w:szCs w:val="24"/>
        </w:rPr>
        <w:t xml:space="preserve"> according to me the letter by K</w:t>
      </w:r>
      <w:r w:rsidR="00D3737A">
        <w:rPr>
          <w:rFonts w:ascii="Times New Roman" w:hAnsi="Times New Roman" w:cs="Times New Roman"/>
          <w:sz w:val="24"/>
          <w:szCs w:val="24"/>
        </w:rPr>
        <w:t>ing Nzinga Mbemba clearly shows that the African rulers had little control over the fate of their subjects.</w:t>
      </w:r>
    </w:p>
    <w:p w:rsidR="008D3639"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A7398" w:rsidRPr="008A40D0">
        <w:rPr>
          <w:rFonts w:ascii="Times New Roman" w:hAnsi="Times New Roman" w:cs="Times New Roman"/>
          <w:sz w:val="24"/>
          <w:szCs w:val="24"/>
        </w:rPr>
        <w:t xml:space="preserve">One of the factors that allowed Portugal to take control of Kongo and Angola in the slave trade </w:t>
      </w:r>
      <w:r w:rsidR="008A40D0" w:rsidRPr="008A40D0">
        <w:rPr>
          <w:rFonts w:ascii="Times New Roman" w:hAnsi="Times New Roman" w:cs="Times New Roman"/>
          <w:sz w:val="24"/>
          <w:szCs w:val="24"/>
        </w:rPr>
        <w:t>was because</w:t>
      </w:r>
      <w:r>
        <w:rPr>
          <w:rFonts w:ascii="Times New Roman" w:hAnsi="Times New Roman" w:cs="Times New Roman"/>
          <w:sz w:val="24"/>
          <w:szCs w:val="24"/>
        </w:rPr>
        <w:t xml:space="preserve"> of the inadequacies in</w:t>
      </w:r>
      <w:r w:rsidR="008A40D0" w:rsidRPr="008A40D0">
        <w:rPr>
          <w:rFonts w:ascii="Times New Roman" w:hAnsi="Times New Roman" w:cs="Times New Roman"/>
          <w:sz w:val="24"/>
          <w:szCs w:val="24"/>
        </w:rPr>
        <w:t xml:space="preserve"> Kongo</w:t>
      </w:r>
      <w:r>
        <w:rPr>
          <w:rFonts w:ascii="Times New Roman" w:hAnsi="Times New Roman" w:cs="Times New Roman"/>
          <w:sz w:val="24"/>
          <w:szCs w:val="24"/>
        </w:rPr>
        <w:t>.</w:t>
      </w:r>
      <w:r w:rsidR="008A40D0" w:rsidRPr="008A40D0">
        <w:rPr>
          <w:rFonts w:ascii="Times New Roman" w:hAnsi="Times New Roman" w:cs="Times New Roman"/>
          <w:sz w:val="24"/>
          <w:szCs w:val="24"/>
        </w:rPr>
        <w:t xml:space="preserve"> </w:t>
      </w:r>
      <w:r>
        <w:rPr>
          <w:rFonts w:ascii="Times New Roman" w:hAnsi="Times New Roman" w:cs="Times New Roman"/>
          <w:sz w:val="24"/>
          <w:szCs w:val="24"/>
        </w:rPr>
        <w:t>K</w:t>
      </w:r>
      <w:r>
        <w:rPr>
          <w:rFonts w:ascii="Times New Roman" w:hAnsi="Times New Roman" w:cs="Times New Roman"/>
          <w:sz w:val="24"/>
          <w:szCs w:val="24"/>
        </w:rPr>
        <w:t xml:space="preserve">ongo </w:t>
      </w:r>
      <w:r w:rsidR="008A40D0" w:rsidRPr="008A40D0">
        <w:rPr>
          <w:rFonts w:ascii="Times New Roman" w:hAnsi="Times New Roman" w:cs="Times New Roman"/>
          <w:sz w:val="24"/>
          <w:szCs w:val="24"/>
        </w:rPr>
        <w:t>lacked drugs and medicines and physicians to treat her people. In the letter, the king begs the Portuguese king to send two physicians and two apothecaries and a surgeon to come with their drugstores because they were in great need of them</w:t>
      </w:r>
      <w:r w:rsidR="008C1BA5" w:rsidRPr="008C1BA5">
        <w:rPr>
          <w:rFonts w:ascii="Times New Roman" w:hAnsi="Times New Roman" w:cs="Times New Roman"/>
          <w:sz w:val="24"/>
          <w:szCs w:val="24"/>
        </w:rPr>
        <w:t xml:space="preserve"> </w:t>
      </w:r>
      <w:r w:rsidR="008C1BA5">
        <w:rPr>
          <w:rFonts w:ascii="Times New Roman" w:hAnsi="Times New Roman" w:cs="Times New Roman"/>
          <w:sz w:val="24"/>
          <w:szCs w:val="24"/>
        </w:rPr>
        <w:t>(</w:t>
      </w:r>
      <w:r w:rsidR="008C1BA5" w:rsidRPr="008C1BA5">
        <w:rPr>
          <w:rFonts w:ascii="Times New Roman" w:hAnsi="Times New Roman" w:cs="Times New Roman"/>
          <w:sz w:val="24"/>
          <w:szCs w:val="24"/>
        </w:rPr>
        <w:t>Thornton,</w:t>
      </w:r>
      <w:r w:rsidR="008C1BA5">
        <w:rPr>
          <w:rFonts w:ascii="Times New Roman" w:hAnsi="Times New Roman" w:cs="Times New Roman"/>
          <w:sz w:val="24"/>
          <w:szCs w:val="24"/>
        </w:rPr>
        <w:t xml:space="preserve"> 1128</w:t>
      </w:r>
      <w:r w:rsidR="008C1BA5" w:rsidRPr="008C1BA5">
        <w:rPr>
          <w:rFonts w:ascii="Times New Roman" w:hAnsi="Times New Roman" w:cs="Times New Roman"/>
          <w:sz w:val="24"/>
          <w:szCs w:val="24"/>
        </w:rPr>
        <w:t>).</w:t>
      </w:r>
      <w:r w:rsidR="008A40D0">
        <w:rPr>
          <w:rFonts w:ascii="Times New Roman" w:hAnsi="Times New Roman" w:cs="Times New Roman"/>
          <w:b/>
          <w:sz w:val="24"/>
          <w:szCs w:val="24"/>
        </w:rPr>
        <w:t xml:space="preserve"> </w:t>
      </w:r>
      <w:r w:rsidR="00D45388">
        <w:rPr>
          <w:rFonts w:ascii="Times New Roman" w:hAnsi="Times New Roman" w:cs="Times New Roman"/>
          <w:sz w:val="24"/>
          <w:szCs w:val="24"/>
        </w:rPr>
        <w:t>There</w:t>
      </w:r>
      <w:r w:rsidR="008A40D0">
        <w:rPr>
          <w:rFonts w:ascii="Times New Roman" w:hAnsi="Times New Roman" w:cs="Times New Roman"/>
          <w:sz w:val="24"/>
          <w:szCs w:val="24"/>
        </w:rPr>
        <w:t xml:space="preserve"> were no doctors and physicians to cure the people and thus there was a need for the Portuguese king to send such people to cure diseases properly. Most of the population was using herbs and other traditional methods of curing diseases, and this </w:t>
      </w:r>
      <w:r w:rsidR="00D45388">
        <w:rPr>
          <w:rFonts w:ascii="Times New Roman" w:hAnsi="Times New Roman" w:cs="Times New Roman"/>
          <w:sz w:val="24"/>
          <w:szCs w:val="24"/>
        </w:rPr>
        <w:t>was a big problem for the people of Kongo. This, therefore, created an avenue for the Portuguese to demand slaves in exchange for the services.</w:t>
      </w:r>
      <w:r w:rsidR="00E3631D">
        <w:rPr>
          <w:rFonts w:ascii="Times New Roman" w:hAnsi="Times New Roman" w:cs="Times New Roman"/>
          <w:sz w:val="24"/>
          <w:szCs w:val="24"/>
        </w:rPr>
        <w:t xml:space="preserve"> The king was determined to make use of </w:t>
      </w:r>
      <w:r w:rsidR="00E3631D">
        <w:rPr>
          <w:rFonts w:ascii="Times New Roman" w:hAnsi="Times New Roman" w:cs="Times New Roman"/>
          <w:sz w:val="24"/>
          <w:szCs w:val="24"/>
        </w:rPr>
        <w:lastRenderedPageBreak/>
        <w:t xml:space="preserve">Portuguese teachers, doctors, and artisans to train his people and offer services such as medication to them. </w:t>
      </w:r>
      <w:r w:rsidR="00BE4CDF">
        <w:rPr>
          <w:rFonts w:ascii="Times New Roman" w:hAnsi="Times New Roman" w:cs="Times New Roman"/>
          <w:sz w:val="24"/>
          <w:szCs w:val="24"/>
        </w:rPr>
        <w:t>He</w:t>
      </w:r>
      <w:r w:rsidR="00E3631D">
        <w:rPr>
          <w:rFonts w:ascii="Times New Roman" w:hAnsi="Times New Roman" w:cs="Times New Roman"/>
          <w:sz w:val="24"/>
          <w:szCs w:val="24"/>
        </w:rPr>
        <w:t xml:space="preserve"> also allowed the Catholic missionaries to work among his people and he even converted to Christianity.</w:t>
      </w:r>
      <w:r w:rsidR="00C5666A">
        <w:rPr>
          <w:rFonts w:ascii="Times New Roman" w:hAnsi="Times New Roman" w:cs="Times New Roman"/>
          <w:sz w:val="24"/>
          <w:szCs w:val="24"/>
        </w:rPr>
        <w:t xml:space="preserve"> He turned to Christianity</w:t>
      </w:r>
      <w:r>
        <w:rPr>
          <w:rFonts w:ascii="Times New Roman" w:hAnsi="Times New Roman" w:cs="Times New Roman"/>
          <w:sz w:val="24"/>
          <w:szCs w:val="24"/>
        </w:rPr>
        <w:t xml:space="preserve"> and changed his name to Afonso</w:t>
      </w:r>
      <w:r w:rsidR="00A8683A" w:rsidRPr="00A8683A">
        <w:rPr>
          <w:rFonts w:ascii="Times New Roman" w:hAnsi="Times New Roman" w:cs="Times New Roman"/>
          <w:sz w:val="24"/>
          <w:szCs w:val="24"/>
        </w:rPr>
        <w:t xml:space="preserve"> </w:t>
      </w:r>
      <w:r w:rsidR="00A8683A">
        <w:rPr>
          <w:rFonts w:ascii="Times New Roman" w:hAnsi="Times New Roman" w:cs="Times New Roman"/>
          <w:sz w:val="24"/>
          <w:szCs w:val="24"/>
        </w:rPr>
        <w:t>(</w:t>
      </w:r>
      <w:r w:rsidR="00A8683A" w:rsidRPr="00A8683A">
        <w:rPr>
          <w:rFonts w:ascii="Times New Roman" w:hAnsi="Times New Roman" w:cs="Times New Roman"/>
          <w:sz w:val="24"/>
          <w:szCs w:val="24"/>
        </w:rPr>
        <w:t xml:space="preserve">Dominique, </w:t>
      </w:r>
      <w:r w:rsidR="00A8683A">
        <w:rPr>
          <w:rFonts w:ascii="Times New Roman" w:hAnsi="Times New Roman" w:cs="Times New Roman"/>
          <w:sz w:val="24"/>
          <w:szCs w:val="24"/>
        </w:rPr>
        <w:t>2</w:t>
      </w:r>
      <w:r w:rsidR="00A8683A" w:rsidRPr="00A8683A">
        <w:rPr>
          <w:rFonts w:ascii="Times New Roman" w:hAnsi="Times New Roman" w:cs="Times New Roman"/>
          <w:sz w:val="24"/>
          <w:szCs w:val="24"/>
        </w:rPr>
        <w:t>15).</w:t>
      </w:r>
    </w:p>
    <w:p w:rsidR="008D3639"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      Another factor that </w:t>
      </w:r>
      <w:r w:rsidRPr="008D3639">
        <w:rPr>
          <w:rFonts w:ascii="Times New Roman" w:hAnsi="Times New Roman" w:cs="Times New Roman"/>
          <w:sz w:val="24"/>
          <w:szCs w:val="24"/>
        </w:rPr>
        <w:t xml:space="preserve">allowed </w:t>
      </w:r>
      <w:r w:rsidRPr="008D3639">
        <w:rPr>
          <w:rFonts w:ascii="Times New Roman" w:hAnsi="Times New Roman" w:cs="Times New Roman"/>
          <w:sz w:val="24"/>
          <w:szCs w:val="24"/>
        </w:rPr>
        <w:t>Portugal to take control of</w:t>
      </w:r>
      <w:r>
        <w:rPr>
          <w:rFonts w:ascii="Times New Roman" w:hAnsi="Times New Roman" w:cs="Times New Roman"/>
          <w:sz w:val="24"/>
          <w:szCs w:val="24"/>
        </w:rPr>
        <w:t xml:space="preserve"> Kongo and Angola in the slave trade was the fact that Afonso had allowed slave trade for specific people- the </w:t>
      </w:r>
      <w:r w:rsidRPr="008D3639">
        <w:rPr>
          <w:rFonts w:ascii="Times New Roman" w:hAnsi="Times New Roman" w:cs="Times New Roman"/>
          <w:sz w:val="24"/>
          <w:szCs w:val="24"/>
        </w:rPr>
        <w:t>war captives and criminals</w:t>
      </w:r>
      <w:r>
        <w:rPr>
          <w:rFonts w:ascii="Times New Roman" w:hAnsi="Times New Roman" w:cs="Times New Roman"/>
          <w:sz w:val="24"/>
          <w:szCs w:val="24"/>
        </w:rPr>
        <w:t xml:space="preserve">. When these categories of people were not enough to satisfy the rising demand of slaves by </w:t>
      </w:r>
      <w:r>
        <w:rPr>
          <w:rFonts w:ascii="Times New Roman" w:hAnsi="Times New Roman" w:cs="Times New Roman"/>
          <w:sz w:val="24"/>
          <w:szCs w:val="24"/>
        </w:rPr>
        <w:t>the Portuguese, other people apart from these categories were as well sold as slaves. This prompted Afonso to write a letter pleading with the Portuguese ruler to stop the indiscriminate slavery.</w:t>
      </w:r>
    </w:p>
    <w:p w:rsidR="00D45388"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      Also, due to the many resources found in Congo and Ang</w:t>
      </w:r>
      <w:r>
        <w:rPr>
          <w:rFonts w:ascii="Times New Roman" w:hAnsi="Times New Roman" w:cs="Times New Roman"/>
          <w:sz w:val="24"/>
          <w:szCs w:val="24"/>
        </w:rPr>
        <w:t>ola such as rubber, gold, and other valuable minerals the Portuguese wanted to gain from these materials. The slaves provided cheap labor for the Portuguese nation.</w:t>
      </w:r>
      <w:r w:rsidR="00E3631D">
        <w:rPr>
          <w:rFonts w:ascii="Times New Roman" w:hAnsi="Times New Roman" w:cs="Times New Roman"/>
          <w:sz w:val="24"/>
          <w:szCs w:val="24"/>
        </w:rPr>
        <w:t xml:space="preserve"> The Portuguese settle</w:t>
      </w:r>
      <w:r w:rsidR="00BD60AF">
        <w:rPr>
          <w:rFonts w:ascii="Times New Roman" w:hAnsi="Times New Roman" w:cs="Times New Roman"/>
          <w:sz w:val="24"/>
          <w:szCs w:val="24"/>
        </w:rPr>
        <w:t>rs used slaves bought from the K</w:t>
      </w:r>
      <w:r w:rsidR="00E3631D">
        <w:rPr>
          <w:rFonts w:ascii="Times New Roman" w:hAnsi="Times New Roman" w:cs="Times New Roman"/>
          <w:sz w:val="24"/>
          <w:szCs w:val="24"/>
        </w:rPr>
        <w:t xml:space="preserve">ongo </w:t>
      </w:r>
      <w:r w:rsidR="00C5666A">
        <w:rPr>
          <w:rFonts w:ascii="Times New Roman" w:hAnsi="Times New Roman" w:cs="Times New Roman"/>
          <w:sz w:val="24"/>
          <w:szCs w:val="24"/>
        </w:rPr>
        <w:t xml:space="preserve">and </w:t>
      </w:r>
      <w:r w:rsidR="00E3631D">
        <w:rPr>
          <w:rFonts w:ascii="Times New Roman" w:hAnsi="Times New Roman" w:cs="Times New Roman"/>
          <w:sz w:val="24"/>
          <w:szCs w:val="24"/>
        </w:rPr>
        <w:t xml:space="preserve">Ndongo traders </w:t>
      </w:r>
      <w:r w:rsidR="00C5666A">
        <w:rPr>
          <w:rFonts w:ascii="Times New Roman" w:hAnsi="Times New Roman" w:cs="Times New Roman"/>
          <w:sz w:val="24"/>
          <w:szCs w:val="24"/>
        </w:rPr>
        <w:t>to work in these plantat</w:t>
      </w:r>
      <w:r w:rsidR="00BD60AF">
        <w:rPr>
          <w:rFonts w:ascii="Times New Roman" w:hAnsi="Times New Roman" w:cs="Times New Roman"/>
          <w:sz w:val="24"/>
          <w:szCs w:val="24"/>
        </w:rPr>
        <w:t>ions</w:t>
      </w:r>
      <w:r w:rsidR="00A8683A">
        <w:rPr>
          <w:rFonts w:ascii="Times New Roman" w:hAnsi="Times New Roman" w:cs="Times New Roman"/>
          <w:sz w:val="24"/>
          <w:szCs w:val="24"/>
        </w:rPr>
        <w:t xml:space="preserve"> </w:t>
      </w:r>
      <w:r w:rsidR="00BD60AF">
        <w:rPr>
          <w:rFonts w:ascii="Times New Roman" w:hAnsi="Times New Roman" w:cs="Times New Roman"/>
          <w:sz w:val="24"/>
          <w:szCs w:val="24"/>
        </w:rPr>
        <w:t>(</w:t>
      </w:r>
      <w:r w:rsidR="00BD60AF" w:rsidRPr="00BD60AF">
        <w:rPr>
          <w:rFonts w:ascii="Times New Roman" w:hAnsi="Times New Roman" w:cs="Times New Roman"/>
          <w:sz w:val="24"/>
          <w:szCs w:val="24"/>
        </w:rPr>
        <w:t xml:space="preserve">Dominique, </w:t>
      </w:r>
      <w:r w:rsidR="00BD60AF">
        <w:rPr>
          <w:rFonts w:ascii="Times New Roman" w:hAnsi="Times New Roman" w:cs="Times New Roman"/>
          <w:sz w:val="24"/>
          <w:szCs w:val="24"/>
        </w:rPr>
        <w:t>115</w:t>
      </w:r>
      <w:r w:rsidR="00BD60AF" w:rsidRPr="00BD60AF">
        <w:rPr>
          <w:rFonts w:ascii="Times New Roman" w:hAnsi="Times New Roman" w:cs="Times New Roman"/>
          <w:sz w:val="24"/>
          <w:szCs w:val="24"/>
        </w:rPr>
        <w:t>).</w:t>
      </w:r>
    </w:p>
    <w:p w:rsidR="000367CA"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5666A">
        <w:rPr>
          <w:rFonts w:ascii="Times New Roman" w:hAnsi="Times New Roman" w:cs="Times New Roman"/>
          <w:sz w:val="24"/>
          <w:szCs w:val="24"/>
        </w:rPr>
        <w:t>Christianity helped to strengthen the relationship between King Nzinga Mbemba of Kongo and Queen Nzinga Mbande of Ndongo (present-day Angola) and the Portuguese.</w:t>
      </w:r>
      <w:r w:rsidR="00650186">
        <w:rPr>
          <w:rFonts w:ascii="Times New Roman" w:hAnsi="Times New Roman" w:cs="Times New Roman"/>
          <w:sz w:val="24"/>
          <w:szCs w:val="24"/>
        </w:rPr>
        <w:t xml:space="preserve"> The two African monarchs made allies with the Portuguese rulers and converted to Christianity. Afonso is known for his vigorous attempt to turn Kongo to a Catholic country. He </w:t>
      </w:r>
      <w:r w:rsidR="008324BF">
        <w:rPr>
          <w:rFonts w:ascii="Times New Roman" w:hAnsi="Times New Roman" w:cs="Times New Roman"/>
          <w:sz w:val="24"/>
          <w:szCs w:val="24"/>
        </w:rPr>
        <w:t>established</w:t>
      </w:r>
      <w:r w:rsidR="00650186">
        <w:rPr>
          <w:rFonts w:ascii="Times New Roman" w:hAnsi="Times New Roman" w:cs="Times New Roman"/>
          <w:sz w:val="24"/>
          <w:szCs w:val="24"/>
        </w:rPr>
        <w:t xml:space="preserve"> the </w:t>
      </w:r>
      <w:r w:rsidR="008324BF">
        <w:rPr>
          <w:rFonts w:ascii="Times New Roman" w:hAnsi="Times New Roman" w:cs="Times New Roman"/>
          <w:sz w:val="24"/>
          <w:szCs w:val="24"/>
        </w:rPr>
        <w:t>Roman Catholic C</w:t>
      </w:r>
      <w:r w:rsidR="00650186">
        <w:rPr>
          <w:rFonts w:ascii="Times New Roman" w:hAnsi="Times New Roman" w:cs="Times New Roman"/>
          <w:sz w:val="24"/>
          <w:szCs w:val="24"/>
        </w:rPr>
        <w:t xml:space="preserve">hurch in Kongo and provided for its finances and creating Catholic schools. This helped to introduce the Portuguese culture </w:t>
      </w:r>
      <w:r w:rsidR="005115E4">
        <w:rPr>
          <w:rFonts w:ascii="Times New Roman" w:hAnsi="Times New Roman" w:cs="Times New Roman"/>
          <w:sz w:val="24"/>
          <w:szCs w:val="24"/>
        </w:rPr>
        <w:t>to the K</w:t>
      </w:r>
      <w:r w:rsidR="000E70EF">
        <w:rPr>
          <w:rFonts w:ascii="Times New Roman" w:hAnsi="Times New Roman" w:cs="Times New Roman"/>
          <w:sz w:val="24"/>
          <w:szCs w:val="24"/>
        </w:rPr>
        <w:t>ongo</w:t>
      </w:r>
      <w:r w:rsidR="000E70EF" w:rsidRPr="000E70EF">
        <w:rPr>
          <w:rFonts w:ascii="Times New Roman" w:hAnsi="Times New Roman" w:cs="Times New Roman"/>
          <w:sz w:val="24"/>
          <w:szCs w:val="24"/>
        </w:rPr>
        <w:t xml:space="preserve"> </w:t>
      </w:r>
      <w:r w:rsidR="000E70EF">
        <w:rPr>
          <w:rFonts w:ascii="Times New Roman" w:hAnsi="Times New Roman" w:cs="Times New Roman"/>
          <w:sz w:val="24"/>
          <w:szCs w:val="24"/>
        </w:rPr>
        <w:t>(</w:t>
      </w:r>
      <w:r w:rsidR="000E70EF" w:rsidRPr="000E70EF">
        <w:rPr>
          <w:rFonts w:ascii="Times New Roman" w:hAnsi="Times New Roman" w:cs="Times New Roman"/>
          <w:sz w:val="24"/>
          <w:szCs w:val="24"/>
        </w:rPr>
        <w:t>D</w:t>
      </w:r>
      <w:r w:rsidR="000E70EF">
        <w:rPr>
          <w:rFonts w:ascii="Times New Roman" w:hAnsi="Times New Roman" w:cs="Times New Roman"/>
          <w:sz w:val="24"/>
          <w:szCs w:val="24"/>
        </w:rPr>
        <w:t>ominique, 112).</w:t>
      </w:r>
    </w:p>
    <w:p w:rsidR="00C5666A"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15E4">
        <w:rPr>
          <w:rFonts w:ascii="Times New Roman" w:hAnsi="Times New Roman" w:cs="Times New Roman"/>
          <w:sz w:val="24"/>
          <w:szCs w:val="24"/>
        </w:rPr>
        <w:t xml:space="preserve">The Portuguese culture became to manifest as a result of this relationship. For example, the Kongolese aristocracy adopted </w:t>
      </w:r>
      <w:r>
        <w:rPr>
          <w:rFonts w:ascii="Times New Roman" w:hAnsi="Times New Roman" w:cs="Times New Roman"/>
          <w:sz w:val="24"/>
          <w:szCs w:val="24"/>
        </w:rPr>
        <w:t>Portuguese</w:t>
      </w:r>
      <w:r w:rsidR="005115E4">
        <w:rPr>
          <w:rFonts w:ascii="Times New Roman" w:hAnsi="Times New Roman" w:cs="Times New Roman"/>
          <w:sz w:val="24"/>
          <w:szCs w:val="24"/>
        </w:rPr>
        <w:t xml:space="preserve"> names, coats of arms, titles, and modes of dressing. </w:t>
      </w:r>
      <w:r w:rsidR="005115E4">
        <w:rPr>
          <w:rFonts w:ascii="Times New Roman" w:hAnsi="Times New Roman" w:cs="Times New Roman"/>
          <w:sz w:val="24"/>
          <w:szCs w:val="24"/>
        </w:rPr>
        <w:lastRenderedPageBreak/>
        <w:t>Youths were sent to Europe for education especially those from elite families. By introducing Christianity as the state religion, Afonso promoted the introduction of European culture in Kongo.</w:t>
      </w:r>
      <w:r w:rsidR="00650186">
        <w:rPr>
          <w:rFonts w:ascii="Times New Roman" w:hAnsi="Times New Roman" w:cs="Times New Roman"/>
          <w:sz w:val="24"/>
          <w:szCs w:val="24"/>
        </w:rPr>
        <w:t xml:space="preserve"> </w:t>
      </w:r>
      <w:r w:rsidR="005115E4">
        <w:rPr>
          <w:rFonts w:ascii="Times New Roman" w:hAnsi="Times New Roman" w:cs="Times New Roman"/>
          <w:sz w:val="24"/>
          <w:szCs w:val="24"/>
        </w:rPr>
        <w:t xml:space="preserve">Afonso </w:t>
      </w:r>
      <w:r w:rsidR="00405056">
        <w:rPr>
          <w:rFonts w:ascii="Times New Roman" w:hAnsi="Times New Roman" w:cs="Times New Roman"/>
          <w:sz w:val="24"/>
          <w:szCs w:val="24"/>
        </w:rPr>
        <w:t>dreamed and anticipated achieving a prosperous and powerful state through cooperation with the Europeans. Henrique, Afonso's first son, became the first bishop of Kongo in 1518.</w:t>
      </w:r>
    </w:p>
    <w:p w:rsidR="008D3639"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Similarly</w:t>
      </w:r>
      <w:r w:rsidR="00227C6E">
        <w:rPr>
          <w:rFonts w:ascii="Times New Roman" w:hAnsi="Times New Roman" w:cs="Times New Roman"/>
          <w:sz w:val="24"/>
          <w:szCs w:val="24"/>
        </w:rPr>
        <w:t>, the queen Ana Nzinga (</w:t>
      </w:r>
      <w:r w:rsidR="00C752E6">
        <w:rPr>
          <w:rFonts w:ascii="Times New Roman" w:hAnsi="Times New Roman" w:cs="Times New Roman"/>
          <w:sz w:val="24"/>
          <w:szCs w:val="24"/>
        </w:rPr>
        <w:t>Njinga Mbande) OR Ana de Sousa Nzinga Mbande of the Ndongo in Angola.</w:t>
      </w:r>
      <w:r w:rsidRPr="008D3639">
        <w:rPr>
          <w:rFonts w:ascii="Times New Roman" w:hAnsi="Times New Roman" w:cs="Times New Roman"/>
          <w:sz w:val="24"/>
          <w:szCs w:val="24"/>
        </w:rPr>
        <w:t xml:space="preserve"> Even after a long resistance to the Portuguese, she later gave in and allowed Christianity </w:t>
      </w:r>
      <w:r w:rsidR="004B6F6B">
        <w:rPr>
          <w:rFonts w:ascii="Times New Roman" w:hAnsi="Times New Roman" w:cs="Times New Roman"/>
          <w:sz w:val="24"/>
          <w:szCs w:val="24"/>
        </w:rPr>
        <w:t>in the country</w:t>
      </w:r>
      <w:r w:rsidR="004B6F6B" w:rsidRPr="004B6F6B">
        <w:rPr>
          <w:rFonts w:ascii="Times New Roman" w:hAnsi="Times New Roman" w:cs="Times New Roman"/>
          <w:sz w:val="24"/>
          <w:szCs w:val="24"/>
        </w:rPr>
        <w:t xml:space="preserve"> </w:t>
      </w:r>
      <w:r w:rsidR="004B6F6B">
        <w:rPr>
          <w:rFonts w:ascii="Times New Roman" w:hAnsi="Times New Roman" w:cs="Times New Roman"/>
          <w:sz w:val="24"/>
          <w:szCs w:val="24"/>
        </w:rPr>
        <w:t>(</w:t>
      </w:r>
      <w:r w:rsidR="004B6F6B" w:rsidRPr="004B6F6B">
        <w:rPr>
          <w:rFonts w:ascii="Times New Roman" w:hAnsi="Times New Roman" w:cs="Times New Roman"/>
          <w:sz w:val="24"/>
          <w:szCs w:val="24"/>
        </w:rPr>
        <w:t>Kim, et al., 29).</w:t>
      </w:r>
    </w:p>
    <w:p w:rsidR="007728EE" w:rsidRPr="007244F1"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367CA">
        <w:rPr>
          <w:rFonts w:ascii="Times New Roman" w:hAnsi="Times New Roman" w:cs="Times New Roman"/>
          <w:sz w:val="24"/>
          <w:szCs w:val="24"/>
        </w:rPr>
        <w:t xml:space="preserve">  </w:t>
      </w:r>
      <w:r>
        <w:rPr>
          <w:rFonts w:ascii="Times New Roman" w:hAnsi="Times New Roman" w:cs="Times New Roman"/>
          <w:sz w:val="24"/>
          <w:szCs w:val="24"/>
        </w:rPr>
        <w:t xml:space="preserve"> </w:t>
      </w:r>
      <w:r w:rsidR="00DB04CB" w:rsidRPr="007244F1">
        <w:rPr>
          <w:rFonts w:ascii="Times New Roman" w:hAnsi="Times New Roman" w:cs="Times New Roman"/>
          <w:sz w:val="24"/>
          <w:szCs w:val="24"/>
        </w:rPr>
        <w:t xml:space="preserve">Dr. </w:t>
      </w:r>
      <w:r w:rsidRPr="007244F1">
        <w:rPr>
          <w:rFonts w:ascii="Times New Roman" w:hAnsi="Times New Roman" w:cs="Times New Roman"/>
          <w:sz w:val="24"/>
          <w:szCs w:val="24"/>
        </w:rPr>
        <w:t>John</w:t>
      </w:r>
      <w:r w:rsidR="00DB04CB" w:rsidRPr="007244F1">
        <w:rPr>
          <w:rFonts w:ascii="Times New Roman" w:hAnsi="Times New Roman" w:cs="Times New Roman"/>
          <w:sz w:val="24"/>
          <w:szCs w:val="24"/>
        </w:rPr>
        <w:t xml:space="preserve"> Thorton </w:t>
      </w:r>
      <w:r w:rsidR="0004328B" w:rsidRPr="007244F1">
        <w:rPr>
          <w:rFonts w:ascii="Times New Roman" w:hAnsi="Times New Roman" w:cs="Times New Roman"/>
          <w:sz w:val="24"/>
          <w:szCs w:val="24"/>
        </w:rPr>
        <w:t xml:space="preserve">of Millersville University contends that Afonso's correspondence is essential it is one of the most important sources for all knowledge about the sixteenth century Kongo. His commentary has many teachings on the history of Kongo and Afonso. According to John's analysis, Afonso never opposed the </w:t>
      </w:r>
      <w:r w:rsidRPr="007244F1">
        <w:rPr>
          <w:rFonts w:ascii="Times New Roman" w:hAnsi="Times New Roman" w:cs="Times New Roman"/>
          <w:sz w:val="24"/>
          <w:szCs w:val="24"/>
        </w:rPr>
        <w:t>institution</w:t>
      </w:r>
      <w:r w:rsidR="0004328B" w:rsidRPr="007244F1">
        <w:rPr>
          <w:rFonts w:ascii="Times New Roman" w:hAnsi="Times New Roman" w:cs="Times New Roman"/>
          <w:sz w:val="24"/>
          <w:szCs w:val="24"/>
        </w:rPr>
        <w:t xml:space="preserve"> of the slave trade in Kongo. He never fought the slave trade but what mattered for him is who was being taken as a slave. Afonso allowed for </w:t>
      </w:r>
      <w:r w:rsidRPr="007244F1">
        <w:rPr>
          <w:rFonts w:ascii="Times New Roman" w:hAnsi="Times New Roman" w:cs="Times New Roman"/>
          <w:sz w:val="24"/>
          <w:szCs w:val="24"/>
        </w:rPr>
        <w:t xml:space="preserve">slave trade for war captives and criminals to be sold as slaves to Portuguese. However, the demand for slaves increased more than these categories of people could offer </w:t>
      </w:r>
      <w:r w:rsidRPr="007244F1">
        <w:rPr>
          <w:rFonts w:ascii="Times New Roman" w:hAnsi="Times New Roman" w:cs="Times New Roman"/>
          <w:sz w:val="24"/>
          <w:szCs w:val="24"/>
        </w:rPr>
        <w:t xml:space="preserve">and this lends to other people being sent out as slaves. Afonso then wrote a series of letters to the Portuguese </w:t>
      </w:r>
      <w:r w:rsidR="000E70EF">
        <w:rPr>
          <w:rFonts w:ascii="Times New Roman" w:hAnsi="Times New Roman" w:cs="Times New Roman"/>
          <w:sz w:val="24"/>
          <w:szCs w:val="24"/>
        </w:rPr>
        <w:t>kings Manuel 1 and Joao 3 (</w:t>
      </w:r>
      <w:r w:rsidR="000E70EF" w:rsidRPr="000E70EF">
        <w:rPr>
          <w:rFonts w:ascii="Times New Roman" w:hAnsi="Times New Roman" w:cs="Times New Roman"/>
          <w:sz w:val="24"/>
          <w:szCs w:val="24"/>
        </w:rPr>
        <w:t>Kim,</w:t>
      </w:r>
      <w:r w:rsidR="000E70EF">
        <w:rPr>
          <w:rFonts w:ascii="Times New Roman" w:hAnsi="Times New Roman" w:cs="Times New Roman"/>
          <w:sz w:val="24"/>
          <w:szCs w:val="24"/>
        </w:rPr>
        <w:t xml:space="preserve"> et al., 29).</w:t>
      </w:r>
    </w:p>
    <w:p w:rsidR="00DB04CB" w:rsidRPr="007244F1"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728EE" w:rsidRPr="007244F1">
        <w:rPr>
          <w:rFonts w:ascii="Times New Roman" w:hAnsi="Times New Roman" w:cs="Times New Roman"/>
          <w:sz w:val="24"/>
          <w:szCs w:val="24"/>
        </w:rPr>
        <w:t xml:space="preserve">Secondly, from John's commentary, we learn that the actual capture of people (slaves) was done by the Kongolese themselves and not the Portuguese merchants. We also learn that the Afonso proposed the radical step of banning all Portuguese merchants and merchandise in his letter dated July 6, 1526, but subsequently decided a different strategy of </w:t>
      </w:r>
      <w:r w:rsidR="00E55A84" w:rsidRPr="007244F1">
        <w:rPr>
          <w:rFonts w:ascii="Times New Roman" w:hAnsi="Times New Roman" w:cs="Times New Roman"/>
          <w:sz w:val="24"/>
          <w:szCs w:val="24"/>
        </w:rPr>
        <w:t>appointing his inspectors to ensure that people who were sold for slavery had been legally enslaved. This was in his second letter dated 18</w:t>
      </w:r>
      <w:r w:rsidR="00E55A84" w:rsidRPr="007244F1">
        <w:rPr>
          <w:rFonts w:ascii="Times New Roman" w:hAnsi="Times New Roman" w:cs="Times New Roman"/>
          <w:sz w:val="24"/>
          <w:szCs w:val="24"/>
          <w:vertAlign w:val="superscript"/>
        </w:rPr>
        <w:t>th</w:t>
      </w:r>
      <w:r w:rsidR="000E70EF">
        <w:rPr>
          <w:rFonts w:ascii="Times New Roman" w:hAnsi="Times New Roman" w:cs="Times New Roman"/>
          <w:sz w:val="24"/>
          <w:szCs w:val="24"/>
        </w:rPr>
        <w:t xml:space="preserve"> October 1526</w:t>
      </w:r>
      <w:r w:rsidR="000E70EF" w:rsidRPr="000E70EF">
        <w:rPr>
          <w:rFonts w:ascii="Times New Roman" w:hAnsi="Times New Roman" w:cs="Times New Roman"/>
          <w:sz w:val="24"/>
          <w:szCs w:val="24"/>
        </w:rPr>
        <w:t xml:space="preserve"> </w:t>
      </w:r>
      <w:r w:rsidR="000E70EF">
        <w:rPr>
          <w:rFonts w:ascii="Times New Roman" w:hAnsi="Times New Roman" w:cs="Times New Roman"/>
          <w:sz w:val="24"/>
          <w:szCs w:val="24"/>
        </w:rPr>
        <w:t>(</w:t>
      </w:r>
      <w:r w:rsidR="000E70EF" w:rsidRPr="000E70EF">
        <w:rPr>
          <w:rFonts w:ascii="Times New Roman" w:hAnsi="Times New Roman" w:cs="Times New Roman"/>
          <w:sz w:val="24"/>
          <w:szCs w:val="24"/>
        </w:rPr>
        <w:t>Thornton,</w:t>
      </w:r>
      <w:r w:rsidR="000E70EF">
        <w:rPr>
          <w:rFonts w:ascii="Times New Roman" w:hAnsi="Times New Roman" w:cs="Times New Roman"/>
          <w:sz w:val="24"/>
          <w:szCs w:val="24"/>
        </w:rPr>
        <w:t xml:space="preserve"> 114</w:t>
      </w:r>
      <w:r w:rsidR="000E70EF" w:rsidRPr="000E70EF">
        <w:rPr>
          <w:rFonts w:ascii="Times New Roman" w:hAnsi="Times New Roman" w:cs="Times New Roman"/>
          <w:sz w:val="24"/>
          <w:szCs w:val="24"/>
        </w:rPr>
        <w:t>4).</w:t>
      </w:r>
    </w:p>
    <w:p w:rsidR="00E55A84" w:rsidRPr="007244F1" w:rsidRDefault="00A22C8B" w:rsidP="007244F1">
      <w:pPr>
        <w:tabs>
          <w:tab w:val="left" w:pos="178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244F1">
        <w:rPr>
          <w:rFonts w:ascii="Times New Roman" w:hAnsi="Times New Roman" w:cs="Times New Roman"/>
          <w:sz w:val="24"/>
          <w:szCs w:val="24"/>
        </w:rPr>
        <w:t>Furthermore, John adds that Kongo’s history during this period and the subsequent one is highly misrepresented in most textbooks. In the books, Afonso is often presented as an isolated example of an African leader who seeks to westernize hi</w:t>
      </w:r>
      <w:r w:rsidRPr="007244F1">
        <w:rPr>
          <w:rFonts w:ascii="Times New Roman" w:hAnsi="Times New Roman" w:cs="Times New Roman"/>
          <w:sz w:val="24"/>
          <w:szCs w:val="24"/>
        </w:rPr>
        <w:t>s own country and is deceived by the slave traders who eventually ruin the place</w:t>
      </w:r>
      <w:r w:rsidR="000E70EF" w:rsidRPr="000E70EF">
        <w:rPr>
          <w:rFonts w:ascii="Times New Roman" w:hAnsi="Times New Roman" w:cs="Times New Roman"/>
          <w:sz w:val="24"/>
          <w:szCs w:val="24"/>
        </w:rPr>
        <w:t xml:space="preserve"> </w:t>
      </w:r>
      <w:r w:rsidR="000E70EF">
        <w:rPr>
          <w:rFonts w:ascii="Times New Roman" w:hAnsi="Times New Roman" w:cs="Times New Roman"/>
          <w:sz w:val="24"/>
          <w:szCs w:val="24"/>
        </w:rPr>
        <w:t>(</w:t>
      </w:r>
      <w:r w:rsidR="000E70EF" w:rsidRPr="000E70EF">
        <w:rPr>
          <w:rFonts w:ascii="Times New Roman" w:hAnsi="Times New Roman" w:cs="Times New Roman"/>
          <w:sz w:val="24"/>
          <w:szCs w:val="24"/>
        </w:rPr>
        <w:t>Thornton,</w:t>
      </w:r>
      <w:r w:rsidR="000E70EF">
        <w:rPr>
          <w:rFonts w:ascii="Times New Roman" w:hAnsi="Times New Roman" w:cs="Times New Roman"/>
          <w:sz w:val="24"/>
          <w:szCs w:val="24"/>
        </w:rPr>
        <w:t xml:space="preserve"> 1134)</w:t>
      </w:r>
      <w:r w:rsidRPr="007244F1">
        <w:rPr>
          <w:rFonts w:ascii="Times New Roman" w:hAnsi="Times New Roman" w:cs="Times New Roman"/>
          <w:sz w:val="24"/>
          <w:szCs w:val="24"/>
        </w:rPr>
        <w:t>. Kongo was not lost or depopulated in the subsequent years, probably because of his policies of abating internal robbery were fruitful. By the end of the sixt</w:t>
      </w:r>
      <w:r w:rsidRPr="007244F1">
        <w:rPr>
          <w:rFonts w:ascii="Times New Roman" w:hAnsi="Times New Roman" w:cs="Times New Roman"/>
          <w:sz w:val="24"/>
          <w:szCs w:val="24"/>
        </w:rPr>
        <w:t xml:space="preserve">eenth century, Kongo </w:t>
      </w:r>
      <w:r w:rsidR="007244F1" w:rsidRPr="007244F1">
        <w:rPr>
          <w:rFonts w:ascii="Times New Roman" w:hAnsi="Times New Roman" w:cs="Times New Roman"/>
          <w:sz w:val="24"/>
          <w:szCs w:val="24"/>
        </w:rPr>
        <w:t>had come close to ending the export of slaves. John argues that despite the failure is frequently represented as being, Afonso's reign was of great success. Almost all of Afonso's policies such as Christianity and contacts with Portugal and the Vatican were all continued by his successors and were still a mark of Kongolese identity at the end of the nineteenth century.</w:t>
      </w:r>
    </w:p>
    <w:p w:rsidR="00612158" w:rsidRDefault="00612158"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Default="003F570C" w:rsidP="0000080C">
      <w:pPr>
        <w:tabs>
          <w:tab w:val="left" w:pos="1785"/>
        </w:tabs>
      </w:pPr>
    </w:p>
    <w:p w:rsidR="003F570C" w:rsidRPr="003F570C" w:rsidRDefault="00A22C8B" w:rsidP="003F570C">
      <w:pPr>
        <w:tabs>
          <w:tab w:val="left" w:pos="1785"/>
        </w:tabs>
        <w:spacing w:line="480" w:lineRule="auto"/>
        <w:jc w:val="center"/>
        <w:rPr>
          <w:rFonts w:ascii="Times New Roman" w:hAnsi="Times New Roman" w:cs="Times New Roman"/>
          <w:b/>
          <w:sz w:val="24"/>
          <w:szCs w:val="24"/>
        </w:rPr>
      </w:pPr>
      <w:r w:rsidRPr="003F570C">
        <w:rPr>
          <w:rFonts w:ascii="Times New Roman" w:hAnsi="Times New Roman" w:cs="Times New Roman"/>
          <w:b/>
          <w:sz w:val="24"/>
          <w:szCs w:val="24"/>
        </w:rPr>
        <w:t>Works Cited</w:t>
      </w:r>
    </w:p>
    <w:p w:rsidR="003F570C" w:rsidRPr="003F570C" w:rsidRDefault="00A22C8B" w:rsidP="003F570C">
      <w:pPr>
        <w:spacing w:line="480" w:lineRule="auto"/>
        <w:ind w:left="720" w:hanging="720"/>
        <w:rPr>
          <w:rFonts w:ascii="Times New Roman" w:hAnsi="Times New Roman" w:cs="Times New Roman"/>
          <w:sz w:val="24"/>
          <w:szCs w:val="24"/>
        </w:rPr>
      </w:pPr>
      <w:r w:rsidRPr="003F570C">
        <w:rPr>
          <w:rFonts w:ascii="Times New Roman" w:hAnsi="Times New Roman" w:cs="Times New Roman"/>
          <w:sz w:val="24"/>
          <w:szCs w:val="24"/>
        </w:rPr>
        <w:t xml:space="preserve">Brinkman, Inge. "Kongo interpreters, traveling priests, and political leaders in the </w:t>
      </w:r>
      <w:r w:rsidRPr="003F570C">
        <w:rPr>
          <w:rFonts w:ascii="Times New Roman" w:hAnsi="Times New Roman" w:cs="Times New Roman"/>
          <w:sz w:val="24"/>
          <w:szCs w:val="24"/>
        </w:rPr>
        <w:t>Kongo Kingdom (15th-19th century)." </w:t>
      </w:r>
      <w:r w:rsidRPr="003F570C">
        <w:rPr>
          <w:rFonts w:ascii="Times New Roman" w:hAnsi="Times New Roman" w:cs="Times New Roman"/>
          <w:i/>
          <w:iCs/>
          <w:sz w:val="24"/>
          <w:szCs w:val="24"/>
        </w:rPr>
        <w:t>International Journal of African Historical Studies</w:t>
      </w:r>
      <w:r w:rsidRPr="003F570C">
        <w:rPr>
          <w:rFonts w:ascii="Times New Roman" w:hAnsi="Times New Roman" w:cs="Times New Roman"/>
          <w:sz w:val="24"/>
          <w:szCs w:val="24"/>
        </w:rPr>
        <w:t> 49.2 (2016): 255-276.</w:t>
      </w:r>
    </w:p>
    <w:p w:rsidR="003F570C" w:rsidRPr="003F570C" w:rsidRDefault="00A22C8B" w:rsidP="003F570C">
      <w:pPr>
        <w:tabs>
          <w:tab w:val="left" w:pos="1785"/>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Dominique, O. b. a. "the opening of the Congo Basin to W</w:t>
      </w:r>
      <w:r w:rsidRPr="003F570C">
        <w:rPr>
          <w:rFonts w:ascii="Times New Roman" w:hAnsi="Times New Roman" w:cs="Times New Roman"/>
          <w:sz w:val="24"/>
          <w:szCs w:val="24"/>
        </w:rPr>
        <w:t>estern influences xvi-xix centuries." </w:t>
      </w:r>
      <w:r w:rsidRPr="003F570C">
        <w:rPr>
          <w:rFonts w:ascii="Times New Roman" w:hAnsi="Times New Roman" w:cs="Times New Roman"/>
          <w:i/>
          <w:iCs/>
          <w:sz w:val="24"/>
          <w:szCs w:val="24"/>
        </w:rPr>
        <w:t>european journal of research in social sciences vol</w:t>
      </w:r>
      <w:r w:rsidRPr="003F570C">
        <w:rPr>
          <w:rFonts w:ascii="Times New Roman" w:hAnsi="Times New Roman" w:cs="Times New Roman"/>
          <w:sz w:val="24"/>
          <w:szCs w:val="24"/>
        </w:rPr>
        <w:t> </w:t>
      </w:r>
      <w:r w:rsidRPr="003F570C">
        <w:rPr>
          <w:rFonts w:ascii="Times New Roman" w:hAnsi="Times New Roman" w:cs="Times New Roman"/>
          <w:sz w:val="24"/>
          <w:szCs w:val="24"/>
        </w:rPr>
        <w:t>4.1 (2016).</w:t>
      </w:r>
    </w:p>
    <w:p w:rsidR="003F570C" w:rsidRPr="003F570C" w:rsidRDefault="00A22C8B" w:rsidP="003F570C">
      <w:pPr>
        <w:spacing w:line="480" w:lineRule="auto"/>
        <w:ind w:left="720" w:hanging="720"/>
        <w:rPr>
          <w:rFonts w:ascii="Times New Roman" w:hAnsi="Times New Roman" w:cs="Times New Roman"/>
          <w:sz w:val="24"/>
          <w:szCs w:val="24"/>
        </w:rPr>
      </w:pPr>
      <w:r w:rsidRPr="003F570C">
        <w:rPr>
          <w:rFonts w:ascii="Times New Roman" w:hAnsi="Times New Roman" w:cs="Times New Roman"/>
          <w:sz w:val="24"/>
          <w:szCs w:val="24"/>
        </w:rPr>
        <w:t>Kim, Kwang-Su. "The Historical Contextualisation of the Kongo Kingdom in the Democratic Republic of the Congo’s History." </w:t>
      </w:r>
      <w:r w:rsidRPr="003F570C">
        <w:rPr>
          <w:rFonts w:ascii="Times New Roman" w:hAnsi="Times New Roman" w:cs="Times New Roman"/>
          <w:i/>
          <w:iCs/>
          <w:sz w:val="24"/>
          <w:szCs w:val="24"/>
        </w:rPr>
        <w:t>The Democratic Republic of the Congo. La République Démocratique du Congo</w:t>
      </w:r>
      <w:r w:rsidRPr="003F570C">
        <w:rPr>
          <w:rFonts w:ascii="Times New Roman" w:hAnsi="Times New Roman" w:cs="Times New Roman"/>
          <w:sz w:val="24"/>
          <w:szCs w:val="24"/>
        </w:rPr>
        <w:t> 55 (2016): 29.</w:t>
      </w:r>
    </w:p>
    <w:p w:rsidR="003F570C" w:rsidRPr="003F570C" w:rsidRDefault="00A22C8B" w:rsidP="003F570C">
      <w:pPr>
        <w:spacing w:line="480" w:lineRule="auto"/>
        <w:ind w:left="720" w:hanging="720"/>
        <w:rPr>
          <w:rFonts w:ascii="Times New Roman" w:hAnsi="Times New Roman" w:cs="Times New Roman"/>
          <w:sz w:val="24"/>
          <w:szCs w:val="24"/>
        </w:rPr>
      </w:pPr>
      <w:r w:rsidRPr="003F570C">
        <w:rPr>
          <w:rFonts w:ascii="Times New Roman" w:hAnsi="Times New Roman" w:cs="Times New Roman"/>
          <w:sz w:val="24"/>
          <w:szCs w:val="24"/>
        </w:rPr>
        <w:t>Thornton, John K. "The Process of</w:t>
      </w:r>
      <w:r w:rsidRPr="003F570C">
        <w:rPr>
          <w:rFonts w:ascii="Times New Roman" w:hAnsi="Times New Roman" w:cs="Times New Roman"/>
          <w:sz w:val="24"/>
          <w:szCs w:val="24"/>
        </w:rPr>
        <w:t xml:space="preserve"> Enslavement and the Slave Trade." </w:t>
      </w:r>
      <w:r w:rsidRPr="003F570C">
        <w:rPr>
          <w:rFonts w:ascii="Times New Roman" w:hAnsi="Times New Roman" w:cs="Times New Roman"/>
          <w:i/>
          <w:iCs/>
          <w:sz w:val="24"/>
          <w:szCs w:val="24"/>
        </w:rPr>
        <w:t>Critical Readings on Global Slavery</w:t>
      </w:r>
      <w:r w:rsidRPr="003F570C">
        <w:rPr>
          <w:rFonts w:ascii="Times New Roman" w:hAnsi="Times New Roman" w:cs="Times New Roman"/>
          <w:sz w:val="24"/>
          <w:szCs w:val="24"/>
        </w:rPr>
        <w:t>. BRILL, 2017. 1125-1154.</w:t>
      </w:r>
    </w:p>
    <w:sectPr w:rsidR="003F570C" w:rsidRPr="003F57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C8B" w:rsidRDefault="00A22C8B">
      <w:pPr>
        <w:spacing w:after="0" w:line="240" w:lineRule="auto"/>
      </w:pPr>
      <w:r>
        <w:separator/>
      </w:r>
    </w:p>
  </w:endnote>
  <w:endnote w:type="continuationSeparator" w:id="0">
    <w:p w:rsidR="00A22C8B" w:rsidRDefault="00A22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C8B" w:rsidRDefault="00A22C8B">
      <w:pPr>
        <w:spacing w:after="0" w:line="240" w:lineRule="auto"/>
      </w:pPr>
      <w:r>
        <w:separator/>
      </w:r>
    </w:p>
  </w:footnote>
  <w:footnote w:type="continuationSeparator" w:id="0">
    <w:p w:rsidR="00A22C8B" w:rsidRDefault="00A22C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95518"/>
      <w:docPartObj>
        <w:docPartGallery w:val="Page Numbers (Top of Page)"/>
        <w:docPartUnique/>
      </w:docPartObj>
    </w:sdtPr>
    <w:sdtEndPr>
      <w:rPr>
        <w:noProof/>
      </w:rPr>
    </w:sdtEndPr>
    <w:sdtContent>
      <w:p w:rsidR="003F570C" w:rsidRDefault="00A22C8B">
        <w:pPr>
          <w:pStyle w:val="Header"/>
          <w:jc w:val="right"/>
        </w:pPr>
        <w:r>
          <w:t>Surname</w:t>
        </w:r>
        <w:r>
          <w:fldChar w:fldCharType="begin"/>
        </w:r>
        <w:r>
          <w:instrText xml:space="preserve"> PAGE   \* MERGEFORMAT </w:instrText>
        </w:r>
        <w:r>
          <w:fldChar w:fldCharType="separate"/>
        </w:r>
        <w:r w:rsidR="00A20863">
          <w:rPr>
            <w:noProof/>
          </w:rPr>
          <w:t>1</w:t>
        </w:r>
        <w:r>
          <w:rPr>
            <w:noProof/>
          </w:rPr>
          <w:fldChar w:fldCharType="end"/>
        </w:r>
      </w:p>
    </w:sdtContent>
  </w:sdt>
  <w:p w:rsidR="003F570C" w:rsidRDefault="003F57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80C"/>
    <w:rsid w:val="0000080C"/>
    <w:rsid w:val="000367CA"/>
    <w:rsid w:val="0004328B"/>
    <w:rsid w:val="000E70EF"/>
    <w:rsid w:val="00227C6E"/>
    <w:rsid w:val="003F570C"/>
    <w:rsid w:val="004012D2"/>
    <w:rsid w:val="00405056"/>
    <w:rsid w:val="00460C4F"/>
    <w:rsid w:val="00485990"/>
    <w:rsid w:val="004A7398"/>
    <w:rsid w:val="004B6F6B"/>
    <w:rsid w:val="005057B5"/>
    <w:rsid w:val="005115E4"/>
    <w:rsid w:val="005F06AB"/>
    <w:rsid w:val="00612158"/>
    <w:rsid w:val="00650186"/>
    <w:rsid w:val="006729D1"/>
    <w:rsid w:val="007244F1"/>
    <w:rsid w:val="007728EE"/>
    <w:rsid w:val="008324BF"/>
    <w:rsid w:val="008A40D0"/>
    <w:rsid w:val="008C1BA5"/>
    <w:rsid w:val="008D3639"/>
    <w:rsid w:val="00A20863"/>
    <w:rsid w:val="00A22C8B"/>
    <w:rsid w:val="00A8683A"/>
    <w:rsid w:val="00B211D4"/>
    <w:rsid w:val="00BA626A"/>
    <w:rsid w:val="00BD60AF"/>
    <w:rsid w:val="00BE4CDF"/>
    <w:rsid w:val="00C5666A"/>
    <w:rsid w:val="00C752E6"/>
    <w:rsid w:val="00D243EC"/>
    <w:rsid w:val="00D3737A"/>
    <w:rsid w:val="00D45388"/>
    <w:rsid w:val="00D540A4"/>
    <w:rsid w:val="00DB04CB"/>
    <w:rsid w:val="00E3631D"/>
    <w:rsid w:val="00E55A84"/>
    <w:rsid w:val="00F52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B05D19-E2CA-4770-8A1B-8E68FD30D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990"/>
  </w:style>
  <w:style w:type="paragraph" w:styleId="Footer">
    <w:name w:val="footer"/>
    <w:basedOn w:val="Normal"/>
    <w:link w:val="FooterChar"/>
    <w:uiPriority w:val="99"/>
    <w:unhideWhenUsed/>
    <w:rsid w:val="00485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2019-02-08T14:30:00Z</dcterms:created>
  <dcterms:modified xsi:type="dcterms:W3CDTF">2019-02-08T14:30:00Z</dcterms:modified>
</cp:coreProperties>
</file>